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8"/>
          <w:sz w:val="44"/>
          <w:szCs w:val="44"/>
          <w:shd w:val="clear" w:fill="FFFFFF"/>
        </w:rPr>
        <w:t>黑龙江省律师行业“优秀公益集体”“优秀公益律师”候选名单公示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8"/>
          <w:sz w:val="19"/>
          <w:szCs w:val="19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12" w:firstLineChars="200"/>
        <w:jc w:val="both"/>
        <w:rPr>
          <w:rFonts w:hint="eastAsia" w:ascii="仿宋" w:hAnsi="仿宋" w:eastAsia="仿宋" w:cs="仿宋"/>
          <w:i w:val="0"/>
          <w:caps w:val="0"/>
          <w:color w:val="A98761"/>
          <w:spacing w:val="1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</w:rPr>
        <w:t>按照黑龙江省律师协会印发《黑龙江省律师行业优秀公益集体优秀公益律师评选方案》要求，在各市地律师行业党组织初评推荐的基础上，经复审决定，拟表彰三十个优秀公益律师集体、五十名优秀公益律师。现予以公示，公示期自12月27日至12月29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12" w:firstLineChars="200"/>
        <w:jc w:val="both"/>
        <w:rPr>
          <w:rFonts w:hint="eastAsia" w:ascii="仿宋" w:hAnsi="仿宋" w:eastAsia="仿宋" w:cs="仿宋"/>
          <w:i w:val="0"/>
          <w:caps w:val="0"/>
          <w:color w:val="A98761"/>
          <w:spacing w:val="1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</w:rPr>
        <w:t>联 系 人：王焕</w:t>
      </w: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12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  <w:t xml:space="preserve">13504506448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12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  <w:t>邮箱</w:t>
      </w: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  <w:instrText xml:space="preserve"> HYPERLINK "mailto:6611058@qq.com" </w:instrText>
      </w: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spacing w:val="18"/>
          <w:sz w:val="32"/>
          <w:szCs w:val="32"/>
          <w:shd w:val="clear" w:fill="FFFFFF"/>
          <w:lang w:val="en-US" w:eastAsia="zh-CN"/>
        </w:rPr>
        <w:t>6611058@qq.com</w:t>
      </w:r>
      <w:r>
        <w:rPr>
          <w:rFonts w:hint="eastAsia" w:ascii="仿宋" w:hAnsi="仿宋" w:eastAsia="仿宋" w:cs="仿宋"/>
          <w:i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2"/>
        <w:jc w:val="both"/>
        <w:rPr>
          <w:rFonts w:hint="default" w:ascii="Microsoft YaHei UI" w:hAnsi="Microsoft YaHei UI" w:eastAsia="Microsoft YaHei UI" w:cs="Microsoft YaHei UI"/>
          <w:i w:val="0"/>
          <w:caps w:val="0"/>
          <w:color w:val="000000"/>
          <w:spacing w:val="18"/>
          <w:sz w:val="19"/>
          <w:szCs w:val="19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caps w:val="0"/>
          <w:color w:val="000000"/>
          <w:spacing w:val="18"/>
          <w:sz w:val="19"/>
          <w:szCs w:val="19"/>
          <w:shd w:val="clear" w:fill="FFFFFF"/>
          <w:lang w:val="en-US" w:eastAsia="zh-CN"/>
        </w:rPr>
        <w:drawing>
          <wp:inline distT="0" distB="0" distL="114300" distR="114300">
            <wp:extent cx="4951095" cy="8832850"/>
            <wp:effectExtent l="0" t="0" r="1905" b="6350"/>
            <wp:docPr id="1" name="图片 1" descr="议题2：黑龙江省律师行业“优秀公益集体优秀公益律师”候选名单（审议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议题2：黑龙江省律师行业“优秀公益集体优秀公益律师”候选名单（审议稿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883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A98761"/>
          <w:spacing w:val="18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8"/>
          <w:sz w:val="19"/>
          <w:szCs w:val="19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505EFFE8-1C02-47DB-B9EC-2B60608D5B9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3C6962F-B56A-4FF6-B158-8C99F45890C6}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62EEAF7-20B5-4BFE-8751-2F46CA5F77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73FEE"/>
    <w:rsid w:val="714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</dc:creator>
  <cp:lastModifiedBy>邵邵</cp:lastModifiedBy>
  <dcterms:modified xsi:type="dcterms:W3CDTF">2022-12-27T04:38:12Z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